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 w:rsidR="00163DF3">
              <w:rPr>
                <w:sz w:val="24"/>
                <w:szCs w:val="24"/>
              </w:rPr>
              <w:t>2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Pr="00AE1BAB">
              <w:rPr>
                <w:sz w:val="24"/>
                <w:szCs w:val="24"/>
              </w:rPr>
              <w:t xml:space="preserve">территории городского округа </w:t>
            </w:r>
          </w:p>
          <w:p w:rsidR="000D371F" w:rsidRDefault="000D371F" w:rsidP="000D371F">
            <w:pPr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"Город Архангельск" в границах </w:t>
            </w:r>
            <w:r>
              <w:rPr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273E3B" w:rsidRDefault="000D371F" w:rsidP="000D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63DF3" w:rsidRPr="00163DF3" w:rsidRDefault="00FF708A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163DF3" w:rsidRPr="00163DF3" w:rsidRDefault="00163DF3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DF3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56"/>
        <w:gridCol w:w="4088"/>
        <w:gridCol w:w="1843"/>
        <w:gridCol w:w="1701"/>
        <w:gridCol w:w="1666"/>
      </w:tblGrid>
      <w:tr w:rsidR="00693CFC" w:rsidRPr="00A227DC" w:rsidTr="00184FF0">
        <w:trPr>
          <w:cantSplit/>
          <w:tblHeader/>
        </w:trPr>
        <w:tc>
          <w:tcPr>
            <w:tcW w:w="556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088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210" w:type="dxa"/>
            <w:gridSpan w:val="3"/>
            <w:vAlign w:val="center"/>
          </w:tcPr>
          <w:p w:rsidR="00693CFC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693CFC" w:rsidRPr="00DD20B6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693CFC" w:rsidRPr="00A227DC" w:rsidTr="00184FF0">
        <w:trPr>
          <w:cantSplit/>
          <w:tblHeader/>
        </w:trPr>
        <w:tc>
          <w:tcPr>
            <w:tcW w:w="556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8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</w:p>
        </w:tc>
        <w:tc>
          <w:tcPr>
            <w:tcW w:w="1701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  <w:tc>
          <w:tcPr>
            <w:tcW w:w="1666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</w:tr>
      <w:tr w:rsidR="00693CFC" w:rsidRPr="00A227DC" w:rsidTr="00184FF0">
        <w:trPr>
          <w:trHeight w:val="416"/>
        </w:trPr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8" w:type="dxa"/>
            <w:hideMark/>
          </w:tcPr>
          <w:p w:rsidR="00693CFC" w:rsidRPr="001F6F18" w:rsidRDefault="00693CFC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88" w:type="dxa"/>
            <w:hideMark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184F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22B61" w:rsidRPr="00A227DC" w:rsidTr="00184FF0">
        <w:tc>
          <w:tcPr>
            <w:tcW w:w="556" w:type="dxa"/>
          </w:tcPr>
          <w:p w:rsidR="00122B61" w:rsidRDefault="00122B61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88" w:type="dxa"/>
          </w:tcPr>
          <w:p w:rsidR="00122B61" w:rsidRPr="001F6F18" w:rsidRDefault="00122B61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1F6F18">
              <w:rPr>
                <w:sz w:val="24"/>
                <w:szCs w:val="24"/>
              </w:rPr>
              <w:t>инфраструктур</w:t>
            </w:r>
            <w:r>
              <w:rPr>
                <w:sz w:val="24"/>
                <w:szCs w:val="24"/>
              </w:rPr>
              <w:t>ы</w:t>
            </w:r>
            <w:r w:rsidRPr="001F6F18">
              <w:rPr>
                <w:sz w:val="24"/>
                <w:szCs w:val="24"/>
              </w:rPr>
              <w:t xml:space="preserve">, включая ввод объектов </w:t>
            </w:r>
            <w:r w:rsidR="00184F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843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  <w:hideMark/>
          </w:tcPr>
          <w:p w:rsidR="00693CFC" w:rsidRPr="00184FF0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88" w:type="dxa"/>
            <w:hideMark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</w:tcPr>
          <w:p w:rsidR="00693CFC" w:rsidRPr="001F6F18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88" w:type="dxa"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</w:t>
            </w:r>
            <w:r>
              <w:rPr>
                <w:sz w:val="24"/>
                <w:szCs w:val="24"/>
              </w:rPr>
              <w:t xml:space="preserve">социальной и </w:t>
            </w:r>
            <w:r>
              <w:rPr>
                <w:spacing w:val="-6"/>
                <w:sz w:val="24"/>
                <w:szCs w:val="24"/>
              </w:rPr>
              <w:t>транспортной инфраструктур</w:t>
            </w:r>
          </w:p>
        </w:tc>
        <w:tc>
          <w:tcPr>
            <w:tcW w:w="1843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4644" w:type="dxa"/>
            <w:gridSpan w:val="2"/>
          </w:tcPr>
          <w:p w:rsidR="00693CFC" w:rsidRPr="001F6F18" w:rsidRDefault="00693CFC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10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  <w:tr w:rsidR="00693CFC" w:rsidRPr="00A227DC" w:rsidTr="00184FF0">
        <w:tc>
          <w:tcPr>
            <w:tcW w:w="4644" w:type="dxa"/>
            <w:gridSpan w:val="2"/>
          </w:tcPr>
          <w:p w:rsidR="00163DF3" w:rsidRPr="00163DF3" w:rsidRDefault="00693CFC" w:rsidP="00163DF3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о комплексном развитии </w:t>
            </w:r>
            <w:r w:rsidR="00163DF3" w:rsidRPr="00163DF3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163DF3" w:rsidRPr="00163DF3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693CFC" w:rsidRPr="001F6F18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>по ул. Дорожников</w:t>
            </w:r>
          </w:p>
        </w:tc>
        <w:tc>
          <w:tcPr>
            <w:tcW w:w="5210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</w:tbl>
    <w:p w:rsidR="002E5AC7" w:rsidRPr="00333CFD" w:rsidRDefault="002E5AC7" w:rsidP="00184F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</w:t>
      </w:r>
      <w:r w:rsidR="00693C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bookmarkStart w:id="0" w:name="_GoBack"/>
      <w:bookmarkEnd w:id="0"/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  <w:r w:rsidR="00122B61">
              <w:rPr>
                <w:sz w:val="24"/>
                <w:szCs w:val="24"/>
              </w:rPr>
              <w:t xml:space="preserve"> </w:t>
            </w:r>
            <w:proofErr w:type="gramStart"/>
            <w:r w:rsidR="00122B61">
              <w:rPr>
                <w:sz w:val="24"/>
                <w:szCs w:val="24"/>
              </w:rPr>
              <w:t>незастроенной</w:t>
            </w:r>
            <w:proofErr w:type="gramEnd"/>
          </w:p>
          <w:p w:rsidR="00122B61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территории 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 xml:space="preserve">в </w:t>
            </w:r>
            <w:r w:rsidR="00122B61">
              <w:rPr>
                <w:spacing w:val="-12"/>
                <w:sz w:val="24"/>
                <w:szCs w:val="24"/>
              </w:rPr>
              <w:t>объектах капитального строительства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122B61" w:rsidRPr="00122B61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A227DC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незастроенной территории</w:t>
            </w:r>
            <w:r w:rsidR="00A227DC" w:rsidRPr="00A076B7">
              <w:rPr>
                <w:sz w:val="24"/>
                <w:szCs w:val="24"/>
              </w:rPr>
              <w:t>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</w:t>
      </w:r>
      <w:r w:rsidR="0028181A">
        <w:rPr>
          <w:rFonts w:ascii="Times New Roman" w:hAnsi="Times New Roman" w:cs="Times New Roman"/>
          <w:sz w:val="24"/>
          <w:szCs w:val="28"/>
        </w:rPr>
        <w:t xml:space="preserve">незастроенной </w:t>
      </w:r>
      <w:r w:rsidRPr="00E91061">
        <w:rPr>
          <w:rFonts w:ascii="Times New Roman" w:hAnsi="Times New Roman" w:cs="Times New Roman"/>
          <w:sz w:val="24"/>
          <w:szCs w:val="28"/>
        </w:rPr>
        <w:t xml:space="preserve">территории, количество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>капитального строительства, объектов инженерно-технического обеспечения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A2487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FE4" w:rsidRDefault="00281FE4" w:rsidP="00AA47A0">
      <w:pPr>
        <w:spacing w:after="0" w:line="240" w:lineRule="auto"/>
      </w:pPr>
      <w:r>
        <w:separator/>
      </w:r>
    </w:p>
  </w:endnote>
  <w:endnote w:type="continuationSeparator" w:id="0">
    <w:p w:rsidR="00281FE4" w:rsidRDefault="00281FE4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FE4" w:rsidRDefault="00281FE4" w:rsidP="00AA47A0">
      <w:pPr>
        <w:spacing w:after="0" w:line="240" w:lineRule="auto"/>
      </w:pPr>
      <w:r>
        <w:separator/>
      </w:r>
    </w:p>
  </w:footnote>
  <w:footnote w:type="continuationSeparator" w:id="0">
    <w:p w:rsidR="00281FE4" w:rsidRDefault="00281FE4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A248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D371F"/>
    <w:rsid w:val="00122B61"/>
    <w:rsid w:val="00151593"/>
    <w:rsid w:val="00163DF3"/>
    <w:rsid w:val="00184FF0"/>
    <w:rsid w:val="001A3D21"/>
    <w:rsid w:val="001F00AE"/>
    <w:rsid w:val="001F6F18"/>
    <w:rsid w:val="00215D69"/>
    <w:rsid w:val="00273E3B"/>
    <w:rsid w:val="0028181A"/>
    <w:rsid w:val="00281FE4"/>
    <w:rsid w:val="00282E2F"/>
    <w:rsid w:val="002835B2"/>
    <w:rsid w:val="002E5AC7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70E7A"/>
    <w:rsid w:val="004A2487"/>
    <w:rsid w:val="004C3D35"/>
    <w:rsid w:val="004D3F5F"/>
    <w:rsid w:val="004F49E4"/>
    <w:rsid w:val="005724F7"/>
    <w:rsid w:val="00597053"/>
    <w:rsid w:val="00603967"/>
    <w:rsid w:val="00693CFC"/>
    <w:rsid w:val="006B6829"/>
    <w:rsid w:val="006D0DCD"/>
    <w:rsid w:val="006D311C"/>
    <w:rsid w:val="006F5004"/>
    <w:rsid w:val="0070776B"/>
    <w:rsid w:val="007421E2"/>
    <w:rsid w:val="0077177C"/>
    <w:rsid w:val="007D0B55"/>
    <w:rsid w:val="008C4631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13FF4"/>
    <w:rsid w:val="00B30D31"/>
    <w:rsid w:val="00B96F42"/>
    <w:rsid w:val="00C66269"/>
    <w:rsid w:val="00C8308E"/>
    <w:rsid w:val="00CD3015"/>
    <w:rsid w:val="00D13719"/>
    <w:rsid w:val="00DB3A46"/>
    <w:rsid w:val="00DB5A8B"/>
    <w:rsid w:val="00DD20B6"/>
    <w:rsid w:val="00E3419F"/>
    <w:rsid w:val="00E476B7"/>
    <w:rsid w:val="00E856B4"/>
    <w:rsid w:val="00E91061"/>
    <w:rsid w:val="00EA20A5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2025-06-03T11:57:00Z</cp:lastPrinted>
  <dcterms:created xsi:type="dcterms:W3CDTF">2025-06-02T12:57:00Z</dcterms:created>
  <dcterms:modified xsi:type="dcterms:W3CDTF">2025-06-03T11:57:00Z</dcterms:modified>
</cp:coreProperties>
</file>